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0A" w:rsidRDefault="00C9680A" w:rsidP="00C9680A">
      <w:pPr>
        <w:spacing w:after="0" w:line="259" w:lineRule="auto"/>
        <w:ind w:left="72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CC465" wp14:editId="72172AC2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435608" cy="1481328"/>
            <wp:effectExtent l="0" t="0" r="0" b="5080"/>
            <wp:wrapTight wrapText="bothSides">
              <wp:wrapPolygon edited="0">
                <wp:start x="0" y="0"/>
                <wp:lineTo x="0" y="21396"/>
                <wp:lineTo x="21218" y="21396"/>
                <wp:lineTo x="21218" y="0"/>
                <wp:lineTo x="0" y="0"/>
              </wp:wrapPolygon>
            </wp:wrapTight>
            <wp:docPr id="6011" name="Picture 6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1" name="Picture 60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</w:t>
      </w:r>
    </w:p>
    <w:p w:rsidR="00C9680A" w:rsidRDefault="00C9680A" w:rsidP="00C9680A">
      <w:pPr>
        <w:spacing w:after="0" w:line="259" w:lineRule="auto"/>
        <w:ind w:left="0" w:right="11" w:firstLine="0"/>
        <w:jc w:val="center"/>
      </w:pPr>
      <w:r>
        <w:rPr>
          <w:b/>
          <w:sz w:val="32"/>
        </w:rPr>
        <w:t>Scholarship Opportunity</w:t>
      </w:r>
      <w:r>
        <w:rPr>
          <w:b/>
          <w:sz w:val="32"/>
          <w:vertAlign w:val="subscript"/>
        </w:rPr>
        <w:t xml:space="preserve"> </w:t>
      </w:r>
    </w:p>
    <w:p w:rsidR="00C9680A" w:rsidRDefault="00C9680A" w:rsidP="00C968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680A" w:rsidRPr="001C31CE" w:rsidRDefault="00C9680A" w:rsidP="00C9680A">
      <w:pPr>
        <w:spacing w:after="0"/>
        <w:ind w:right="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Iowa Women in Natural Resources (IWINR) encourages young adults to pursue careers in the natural resources fields, which include jobs in wildlife, fisheries, and environmental management; forest resources; nongame specialists; environmental education; conservation law enforcement; and various related fields. </w:t>
      </w:r>
    </w:p>
    <w:p w:rsidR="00C9680A" w:rsidRPr="001C31CE" w:rsidRDefault="00C9680A" w:rsidP="00C9680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 </w:t>
      </w:r>
    </w:p>
    <w:p w:rsidR="00C9680A" w:rsidRPr="001C31CE" w:rsidRDefault="00C9680A" w:rsidP="00C9680A">
      <w:pPr>
        <w:spacing w:after="10"/>
        <w:ind w:right="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IWINR is sponsoring a nongender-based scholarship as noted below: </w:t>
      </w:r>
    </w:p>
    <w:p w:rsidR="00C9680A" w:rsidRPr="001C31CE" w:rsidRDefault="00C9680A" w:rsidP="00C9680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 </w:t>
      </w:r>
    </w:p>
    <w:p w:rsidR="00C9680A" w:rsidRPr="001C31CE" w:rsidRDefault="00C9680A" w:rsidP="00C9680A">
      <w:pPr>
        <w:pStyle w:val="Heading1"/>
        <w:spacing w:after="51"/>
        <w:ind w:left="-5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>Requirements</w:t>
      </w:r>
      <w:r w:rsidRPr="001C31CE">
        <w:rPr>
          <w:rFonts w:asciiTheme="minorHAnsi" w:hAnsiTheme="minorHAnsi" w:cstheme="minorHAnsi"/>
          <w:sz w:val="20"/>
          <w:u w:val="none"/>
        </w:rPr>
        <w:t xml:space="preserve"> </w:t>
      </w:r>
    </w:p>
    <w:p w:rsidR="00C9680A" w:rsidRPr="001C31CE" w:rsidRDefault="00C9680A" w:rsidP="00C9680A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Enrolled in or plan to enroll in an Iowa university, college, or community college  </w:t>
      </w:r>
    </w:p>
    <w:p w:rsidR="00C9680A" w:rsidRPr="001C31CE" w:rsidRDefault="00C9680A" w:rsidP="00C9680A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Pursuing a career in a natural resources field </w:t>
      </w:r>
    </w:p>
    <w:p w:rsidR="00C9680A" w:rsidRPr="001C31CE" w:rsidRDefault="00C9680A" w:rsidP="00C9680A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Currently working on a conservation project or are planning to work on one </w:t>
      </w:r>
    </w:p>
    <w:p w:rsidR="00C9680A" w:rsidRPr="001C31CE" w:rsidRDefault="00C9680A" w:rsidP="00C9680A">
      <w:pPr>
        <w:numPr>
          <w:ilvl w:val="0"/>
          <w:numId w:val="1"/>
        </w:numPr>
        <w:spacing w:after="0" w:line="301" w:lineRule="auto"/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>Write Project Description and Personal Essay</w:t>
      </w:r>
    </w:p>
    <w:p w:rsidR="00C9680A" w:rsidRPr="001C31CE" w:rsidRDefault="00C9680A" w:rsidP="00C9680A">
      <w:pPr>
        <w:numPr>
          <w:ilvl w:val="0"/>
          <w:numId w:val="1"/>
        </w:numPr>
        <w:spacing w:after="0" w:line="301" w:lineRule="auto"/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>Present project</w:t>
      </w:r>
      <w:r>
        <w:rPr>
          <w:rFonts w:asciiTheme="minorHAnsi" w:hAnsiTheme="minorHAnsi" w:cstheme="minorHAnsi"/>
          <w:sz w:val="20"/>
        </w:rPr>
        <w:t>, in person or remotely</w:t>
      </w:r>
      <w:r w:rsidRPr="001C31CE">
        <w:rPr>
          <w:rFonts w:asciiTheme="minorHAnsi" w:hAnsiTheme="minorHAnsi" w:cstheme="minorHAnsi"/>
          <w:sz w:val="20"/>
        </w:rPr>
        <w:t xml:space="preserve"> at IWINR’s annual conference</w:t>
      </w:r>
    </w:p>
    <w:p w:rsidR="00C9680A" w:rsidRPr="001C31CE" w:rsidRDefault="00C9680A" w:rsidP="00C9680A">
      <w:pPr>
        <w:spacing w:after="0" w:line="301" w:lineRule="auto"/>
        <w:ind w:left="1440" w:right="0" w:firstLine="0"/>
        <w:rPr>
          <w:rFonts w:asciiTheme="minorHAnsi" w:hAnsiTheme="minorHAnsi" w:cstheme="minorHAnsi"/>
          <w:sz w:val="20"/>
        </w:rPr>
      </w:pPr>
      <w:r w:rsidRPr="001C31CE">
        <w:rPr>
          <w:rFonts w:asciiTheme="minorHAnsi" w:eastAsia="Courier New" w:hAnsiTheme="minorHAnsi" w:cstheme="minorHAnsi"/>
          <w:sz w:val="20"/>
        </w:rPr>
        <w:t>o</w:t>
      </w:r>
      <w:r w:rsidRPr="001C31CE">
        <w:rPr>
          <w:rFonts w:asciiTheme="minorHAnsi" w:eastAsia="Arial" w:hAnsiTheme="minorHAnsi" w:cstheme="minorHAnsi"/>
          <w:sz w:val="20"/>
        </w:rPr>
        <w:t xml:space="preserve"> </w:t>
      </w:r>
      <w:r w:rsidRPr="001C31CE">
        <w:rPr>
          <w:rFonts w:asciiTheme="minorHAnsi" w:hAnsiTheme="minorHAnsi" w:cstheme="minorHAnsi"/>
          <w:sz w:val="20"/>
        </w:rPr>
        <w:t xml:space="preserve">2019 conference is planned for Hartman Reserve Nature Center </w:t>
      </w:r>
      <w:r>
        <w:rPr>
          <w:rFonts w:asciiTheme="minorHAnsi" w:hAnsiTheme="minorHAnsi" w:cstheme="minorHAnsi"/>
          <w:sz w:val="20"/>
        </w:rPr>
        <w:t>on February 14, 2019</w:t>
      </w:r>
    </w:p>
    <w:p w:rsidR="00C9680A" w:rsidRPr="001C31CE" w:rsidRDefault="00C9680A" w:rsidP="00C9680A">
      <w:pPr>
        <w:spacing w:after="0" w:line="301" w:lineRule="auto"/>
        <w:ind w:left="1440" w:right="0" w:firstLine="0"/>
        <w:rPr>
          <w:rFonts w:asciiTheme="minorHAnsi" w:hAnsiTheme="minorHAnsi" w:cstheme="minorHAnsi"/>
          <w:sz w:val="20"/>
        </w:rPr>
      </w:pPr>
      <w:r w:rsidRPr="001C31CE">
        <w:rPr>
          <w:rFonts w:asciiTheme="minorHAnsi" w:eastAsia="Courier New" w:hAnsiTheme="minorHAnsi" w:cstheme="minorHAnsi"/>
          <w:sz w:val="20"/>
        </w:rPr>
        <w:t>o</w:t>
      </w:r>
      <w:r w:rsidRPr="001C31CE">
        <w:rPr>
          <w:rFonts w:asciiTheme="minorHAnsi" w:eastAsia="Arial" w:hAnsiTheme="minorHAnsi" w:cstheme="minorHAnsi"/>
          <w:sz w:val="20"/>
        </w:rPr>
        <w:t xml:space="preserve"> </w:t>
      </w:r>
      <w:r w:rsidRPr="001C31CE">
        <w:rPr>
          <w:rFonts w:asciiTheme="minorHAnsi" w:hAnsiTheme="minorHAnsi" w:cstheme="minorHAnsi"/>
          <w:sz w:val="20"/>
        </w:rPr>
        <w:t>20</w:t>
      </w:r>
      <w:r>
        <w:rPr>
          <w:rFonts w:asciiTheme="minorHAnsi" w:hAnsiTheme="minorHAnsi" w:cstheme="minorHAnsi"/>
          <w:sz w:val="20"/>
        </w:rPr>
        <w:t>-</w:t>
      </w:r>
      <w:proofErr w:type="gramStart"/>
      <w:r>
        <w:rPr>
          <w:rFonts w:asciiTheme="minorHAnsi" w:hAnsiTheme="minorHAnsi" w:cstheme="minorHAnsi"/>
          <w:sz w:val="20"/>
        </w:rPr>
        <w:t xml:space="preserve">30 </w:t>
      </w:r>
      <w:r w:rsidRPr="001C31CE">
        <w:rPr>
          <w:rFonts w:asciiTheme="minorHAnsi" w:hAnsiTheme="minorHAnsi" w:cstheme="minorHAnsi"/>
          <w:sz w:val="20"/>
        </w:rPr>
        <w:t xml:space="preserve"> minute</w:t>
      </w:r>
      <w:proofErr w:type="gramEnd"/>
      <w:r w:rsidRPr="001C31CE">
        <w:rPr>
          <w:rFonts w:asciiTheme="minorHAnsi" w:hAnsiTheme="minorHAnsi" w:cstheme="minorHAnsi"/>
          <w:sz w:val="20"/>
        </w:rPr>
        <w:t xml:space="preserve"> presentation </w:t>
      </w:r>
    </w:p>
    <w:p w:rsidR="00C9680A" w:rsidRPr="001C31CE" w:rsidRDefault="00C9680A" w:rsidP="00C9680A">
      <w:pPr>
        <w:spacing w:after="0"/>
        <w:ind w:left="1425"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eastAsia="Courier New" w:hAnsiTheme="minorHAnsi" w:cstheme="minorHAnsi"/>
          <w:sz w:val="20"/>
        </w:rPr>
        <w:t xml:space="preserve">   </w:t>
      </w:r>
      <w:r>
        <w:rPr>
          <w:rFonts w:asciiTheme="minorHAnsi" w:eastAsia="Courier New" w:hAnsiTheme="minorHAnsi" w:cstheme="minorHAnsi"/>
          <w:sz w:val="20"/>
        </w:rPr>
        <w:tab/>
      </w:r>
      <w:r w:rsidRPr="001C31CE">
        <w:rPr>
          <w:rFonts w:asciiTheme="minorHAnsi" w:eastAsia="Courier New" w:hAnsiTheme="minorHAnsi" w:cstheme="minorHAnsi"/>
          <w:sz w:val="20"/>
        </w:rPr>
        <w:t>o</w:t>
      </w:r>
      <w:r w:rsidRPr="001C31CE">
        <w:rPr>
          <w:rFonts w:asciiTheme="minorHAnsi" w:eastAsia="Arial" w:hAnsiTheme="minorHAnsi" w:cstheme="minorHAnsi"/>
          <w:sz w:val="20"/>
        </w:rPr>
        <w:t xml:space="preserve"> </w:t>
      </w:r>
      <w:r w:rsidRPr="001C31CE">
        <w:rPr>
          <w:rFonts w:asciiTheme="minorHAnsi" w:hAnsiTheme="minorHAnsi" w:cstheme="minorHAnsi"/>
          <w:sz w:val="20"/>
        </w:rPr>
        <w:t xml:space="preserve">Details and flexibility related to presentation format and travel to be discussed with the successful    </w:t>
      </w:r>
    </w:p>
    <w:p w:rsidR="00C9680A" w:rsidRPr="001C31CE" w:rsidRDefault="00C9680A" w:rsidP="00C9680A">
      <w:pPr>
        <w:spacing w:after="0"/>
        <w:ind w:left="1425"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           applicant  </w:t>
      </w:r>
    </w:p>
    <w:p w:rsidR="00C9680A" w:rsidRPr="001C31CE" w:rsidRDefault="00C9680A" w:rsidP="00C9680A">
      <w:pPr>
        <w:spacing w:after="0" w:line="259" w:lineRule="auto"/>
        <w:ind w:left="1440" w:right="0" w:firstLine="0"/>
        <w:jc w:val="left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 </w:t>
      </w:r>
    </w:p>
    <w:p w:rsidR="00C9680A" w:rsidRPr="001C31CE" w:rsidRDefault="00C9680A" w:rsidP="00C9680A">
      <w:pPr>
        <w:pStyle w:val="Heading1"/>
        <w:ind w:left="-5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>Scholarship Conditions</w:t>
      </w:r>
      <w:r w:rsidRPr="001C31CE">
        <w:rPr>
          <w:rFonts w:asciiTheme="minorHAnsi" w:hAnsiTheme="minorHAnsi" w:cstheme="minorHAnsi"/>
          <w:sz w:val="20"/>
          <w:u w:val="none"/>
        </w:rPr>
        <w:t xml:space="preserve"> </w:t>
      </w:r>
    </w:p>
    <w:p w:rsidR="00C9680A" w:rsidRPr="001C31CE" w:rsidRDefault="00C9680A" w:rsidP="00C9680A">
      <w:pPr>
        <w:spacing w:after="0"/>
        <w:ind w:right="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IWINR will award a one-time scholarship of $500.00 the applicant who receives the highest score awarded by the Selection Committee.  The successful applicant must submit a final project report to IWINR </w:t>
      </w:r>
      <w:r>
        <w:rPr>
          <w:rFonts w:asciiTheme="minorHAnsi" w:hAnsiTheme="minorHAnsi" w:cstheme="minorHAnsi"/>
          <w:sz w:val="20"/>
        </w:rPr>
        <w:t>upon completion of the project</w:t>
      </w:r>
      <w:r w:rsidRPr="001C31CE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 </w:t>
      </w:r>
      <w:r w:rsidRPr="00272E5F">
        <w:rPr>
          <w:rFonts w:asciiTheme="minorHAnsi" w:hAnsiTheme="minorHAnsi" w:cstheme="minorHAnsi"/>
          <w:sz w:val="20"/>
        </w:rPr>
        <w:t xml:space="preserve">The stipend will be payable to the school, not the recipient, </w:t>
      </w:r>
      <w:r>
        <w:rPr>
          <w:rFonts w:asciiTheme="minorHAnsi" w:hAnsiTheme="minorHAnsi" w:cstheme="minorHAnsi"/>
          <w:sz w:val="20"/>
        </w:rPr>
        <w:t xml:space="preserve">upon completion of the project. </w:t>
      </w:r>
      <w:r w:rsidRPr="001C31CE">
        <w:rPr>
          <w:rFonts w:asciiTheme="minorHAnsi" w:hAnsiTheme="minorHAnsi" w:cstheme="minorHAnsi"/>
          <w:sz w:val="20"/>
        </w:rPr>
        <w:t xml:space="preserve"> The applicant with the highest score will be invited to present at the IWINR conference</w:t>
      </w:r>
      <w:r>
        <w:rPr>
          <w:rFonts w:asciiTheme="minorHAnsi" w:hAnsiTheme="minorHAnsi" w:cstheme="minorHAnsi"/>
          <w:sz w:val="20"/>
        </w:rPr>
        <w:t>.</w:t>
      </w:r>
    </w:p>
    <w:p w:rsidR="00C9680A" w:rsidRPr="001C31CE" w:rsidRDefault="00C9680A" w:rsidP="00C9680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 </w:t>
      </w:r>
    </w:p>
    <w:p w:rsidR="00C9680A" w:rsidRPr="001C31CE" w:rsidRDefault="00C9680A" w:rsidP="00C9680A">
      <w:pPr>
        <w:pStyle w:val="Heading1"/>
        <w:ind w:left="-5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>Selection Criteria</w:t>
      </w:r>
      <w:r w:rsidRPr="001C31CE">
        <w:rPr>
          <w:rFonts w:asciiTheme="minorHAnsi" w:hAnsiTheme="minorHAnsi" w:cstheme="minorHAnsi"/>
          <w:sz w:val="20"/>
          <w:u w:val="none"/>
        </w:rPr>
        <w:t xml:space="preserve"> </w:t>
      </w:r>
    </w:p>
    <w:p w:rsidR="00C9680A" w:rsidRPr="001C31CE" w:rsidRDefault="00C9680A" w:rsidP="00C9680A">
      <w:pPr>
        <w:ind w:right="0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1C31CE">
        <w:rPr>
          <w:rFonts w:asciiTheme="minorHAnsi" w:hAnsiTheme="minorHAnsi" w:cstheme="minorHAnsi"/>
          <w:sz w:val="20"/>
        </w:rPr>
        <w:t xml:space="preserve">The Selection Committee will score applications based on the following criteria: </w:t>
      </w:r>
    </w:p>
    <w:p w:rsidR="00C9680A" w:rsidRPr="001C31CE" w:rsidRDefault="00C9680A" w:rsidP="00C9680A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Project Description - 50 points </w:t>
      </w:r>
    </w:p>
    <w:p w:rsidR="00C9680A" w:rsidRPr="001C31CE" w:rsidRDefault="00C9680A" w:rsidP="00C9680A">
      <w:pPr>
        <w:numPr>
          <w:ilvl w:val="1"/>
          <w:numId w:val="2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How does your project relate to conservation as it applies to science and our natural resources  </w:t>
      </w:r>
    </w:p>
    <w:p w:rsidR="00C9680A" w:rsidRPr="001C31CE" w:rsidRDefault="00C9680A" w:rsidP="00C9680A">
      <w:pPr>
        <w:numPr>
          <w:ilvl w:val="1"/>
          <w:numId w:val="2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Completeness of project description </w:t>
      </w:r>
    </w:p>
    <w:p w:rsidR="00C9680A" w:rsidRPr="001C31CE" w:rsidRDefault="00C9680A" w:rsidP="00C9680A">
      <w:pPr>
        <w:numPr>
          <w:ilvl w:val="1"/>
          <w:numId w:val="3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Expected outcome of project </w:t>
      </w:r>
    </w:p>
    <w:p w:rsidR="00C9680A" w:rsidRPr="001C31CE" w:rsidRDefault="00C9680A" w:rsidP="00C9680A">
      <w:pPr>
        <w:numPr>
          <w:ilvl w:val="1"/>
          <w:numId w:val="3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Feasibility of implementing project outcome </w:t>
      </w:r>
    </w:p>
    <w:p w:rsidR="00C9680A" w:rsidRPr="001C31CE" w:rsidRDefault="00C9680A" w:rsidP="00C9680A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Personal Essay  - 50 points </w:t>
      </w:r>
    </w:p>
    <w:p w:rsidR="00C9680A" w:rsidRPr="001C31CE" w:rsidRDefault="00C9680A" w:rsidP="00C9680A">
      <w:pPr>
        <w:numPr>
          <w:ilvl w:val="1"/>
          <w:numId w:val="2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Education goals </w:t>
      </w:r>
    </w:p>
    <w:p w:rsidR="00C9680A" w:rsidRPr="001C31CE" w:rsidRDefault="00C9680A" w:rsidP="00C9680A">
      <w:pPr>
        <w:numPr>
          <w:ilvl w:val="1"/>
          <w:numId w:val="2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Career goals </w:t>
      </w:r>
    </w:p>
    <w:p w:rsidR="00C9680A" w:rsidRPr="001C31CE" w:rsidRDefault="00C9680A" w:rsidP="00C9680A">
      <w:pPr>
        <w:numPr>
          <w:ilvl w:val="1"/>
          <w:numId w:val="2"/>
        </w:numPr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Personal philosophy on how individuals can make positive impacts which affect the environment and natural resources </w:t>
      </w:r>
    </w:p>
    <w:p w:rsidR="00C9680A" w:rsidRPr="001C31CE" w:rsidRDefault="00C9680A" w:rsidP="00C9680A">
      <w:pPr>
        <w:numPr>
          <w:ilvl w:val="1"/>
          <w:numId w:val="2"/>
        </w:numPr>
        <w:spacing w:after="10"/>
        <w:ind w:right="0" w:hanging="36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Employment/volunteer experience </w:t>
      </w:r>
    </w:p>
    <w:p w:rsidR="00C9680A" w:rsidRPr="001C31CE" w:rsidRDefault="00C9680A" w:rsidP="00C9680A">
      <w:pPr>
        <w:spacing w:after="0" w:line="259" w:lineRule="auto"/>
        <w:ind w:left="1440" w:right="0" w:firstLine="0"/>
        <w:jc w:val="left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 </w:t>
      </w:r>
    </w:p>
    <w:p w:rsidR="00C9680A" w:rsidRPr="001C31CE" w:rsidRDefault="00C9680A" w:rsidP="00C9680A">
      <w:pPr>
        <w:spacing w:after="0"/>
        <w:ind w:right="0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Applications must be postmarked by </w:t>
      </w:r>
      <w:r>
        <w:rPr>
          <w:rFonts w:asciiTheme="minorHAnsi" w:hAnsiTheme="minorHAnsi" w:cstheme="minorHAnsi"/>
          <w:b/>
          <w:sz w:val="20"/>
        </w:rPr>
        <w:t>November 15th</w:t>
      </w:r>
      <w:r w:rsidRPr="001C31CE">
        <w:rPr>
          <w:rFonts w:asciiTheme="minorHAnsi" w:hAnsiTheme="minorHAnsi" w:cstheme="minorHAnsi"/>
          <w:sz w:val="20"/>
        </w:rPr>
        <w:t>.  Selected award recipient will be notified by phone by December 1</w:t>
      </w:r>
      <w:r>
        <w:rPr>
          <w:rFonts w:asciiTheme="minorHAnsi" w:hAnsiTheme="minorHAnsi" w:cstheme="minorHAnsi"/>
          <w:sz w:val="20"/>
        </w:rPr>
        <w:t>st</w:t>
      </w:r>
      <w:r w:rsidRPr="001C31CE">
        <w:rPr>
          <w:rFonts w:asciiTheme="minorHAnsi" w:hAnsiTheme="minorHAnsi" w:cstheme="minorHAnsi"/>
          <w:sz w:val="20"/>
        </w:rPr>
        <w:t>.</w:t>
      </w:r>
    </w:p>
    <w:p w:rsidR="00C9680A" w:rsidRPr="001C31CE" w:rsidRDefault="00C9680A" w:rsidP="00C9680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 </w:t>
      </w:r>
    </w:p>
    <w:p w:rsidR="00C9680A" w:rsidRPr="001C31CE" w:rsidRDefault="00C9680A" w:rsidP="00C9680A">
      <w:pPr>
        <w:spacing w:after="3" w:line="259" w:lineRule="auto"/>
        <w:ind w:right="6"/>
        <w:jc w:val="center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Please mail completed application and supporting information to: </w:t>
      </w:r>
    </w:p>
    <w:p w:rsidR="00C9680A" w:rsidRPr="001C31CE" w:rsidRDefault="00C9680A" w:rsidP="00C9680A">
      <w:pPr>
        <w:spacing w:after="39" w:line="259" w:lineRule="auto"/>
        <w:ind w:left="36" w:right="0" w:firstLine="0"/>
        <w:jc w:val="center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14"/>
        </w:rPr>
        <w:t xml:space="preserve"> </w:t>
      </w:r>
    </w:p>
    <w:p w:rsidR="00C9680A" w:rsidRPr="001C31CE" w:rsidRDefault="00C9680A" w:rsidP="00C9680A">
      <w:pPr>
        <w:spacing w:after="3" w:line="259" w:lineRule="auto"/>
        <w:ind w:right="3"/>
        <w:jc w:val="center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Iowa Women in Natural Resources </w:t>
      </w:r>
    </w:p>
    <w:p w:rsidR="00C9680A" w:rsidRPr="001C31CE" w:rsidRDefault="00C9680A" w:rsidP="00C9680A">
      <w:pPr>
        <w:spacing w:after="3" w:line="259" w:lineRule="auto"/>
        <w:ind w:right="5"/>
        <w:jc w:val="center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Attn:  Lori Eberhard </w:t>
      </w:r>
    </w:p>
    <w:p w:rsidR="00C9680A" w:rsidRPr="001C31CE" w:rsidRDefault="00C9680A" w:rsidP="00C9680A">
      <w:pPr>
        <w:ind w:right="0"/>
        <w:jc w:val="center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 xml:space="preserve">2659 </w:t>
      </w:r>
      <w:proofErr w:type="spellStart"/>
      <w:r w:rsidRPr="001C31CE">
        <w:rPr>
          <w:rFonts w:asciiTheme="minorHAnsi" w:hAnsiTheme="minorHAnsi" w:cstheme="minorHAnsi"/>
          <w:sz w:val="20"/>
        </w:rPr>
        <w:t>Wyth</w:t>
      </w:r>
      <w:proofErr w:type="spellEnd"/>
      <w:r w:rsidRPr="001C31CE">
        <w:rPr>
          <w:rFonts w:asciiTheme="minorHAnsi" w:hAnsiTheme="minorHAnsi" w:cstheme="minorHAnsi"/>
          <w:sz w:val="20"/>
        </w:rPr>
        <w:t xml:space="preserve"> Road</w:t>
      </w:r>
    </w:p>
    <w:p w:rsidR="00D30FCE" w:rsidRPr="00C9680A" w:rsidRDefault="00C9680A" w:rsidP="00C9680A">
      <w:pPr>
        <w:spacing w:after="0"/>
        <w:ind w:right="0"/>
        <w:jc w:val="center"/>
        <w:rPr>
          <w:rFonts w:asciiTheme="minorHAnsi" w:hAnsiTheme="minorHAnsi" w:cstheme="minorHAnsi"/>
          <w:sz w:val="20"/>
        </w:rPr>
      </w:pPr>
      <w:r w:rsidRPr="001C31CE">
        <w:rPr>
          <w:rFonts w:asciiTheme="minorHAnsi" w:hAnsiTheme="minorHAnsi" w:cstheme="minorHAnsi"/>
          <w:sz w:val="20"/>
        </w:rPr>
        <w:t>Waterloo, IA  50701</w:t>
      </w:r>
    </w:p>
    <w:sectPr w:rsidR="00D30FCE" w:rsidRPr="00C9680A">
      <w:pgSz w:w="12240" w:h="15840"/>
      <w:pgMar w:top="859" w:right="859" w:bottom="90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CEE" w:rsidRDefault="008E1CEE" w:rsidP="008E1CEE">
      <w:pPr>
        <w:spacing w:after="0" w:line="240" w:lineRule="auto"/>
      </w:pPr>
      <w:r>
        <w:separator/>
      </w:r>
    </w:p>
  </w:endnote>
  <w:endnote w:type="continuationSeparator" w:id="0">
    <w:p w:rsidR="008E1CEE" w:rsidRDefault="008E1CEE" w:rsidP="008E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CEE" w:rsidRDefault="008E1CEE" w:rsidP="008E1CEE">
      <w:pPr>
        <w:spacing w:after="0" w:line="240" w:lineRule="auto"/>
      </w:pPr>
      <w:r>
        <w:separator/>
      </w:r>
    </w:p>
  </w:footnote>
  <w:footnote w:type="continuationSeparator" w:id="0">
    <w:p w:rsidR="008E1CEE" w:rsidRDefault="008E1CEE" w:rsidP="008E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2950"/>
    <w:multiLevelType w:val="hybridMultilevel"/>
    <w:tmpl w:val="2F924BB8"/>
    <w:lvl w:ilvl="0" w:tplc="425C27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CAD2D2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8DE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AC3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A96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C7E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610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E2A7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8EE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F69EF"/>
    <w:multiLevelType w:val="hybridMultilevel"/>
    <w:tmpl w:val="84A0719A"/>
    <w:lvl w:ilvl="0" w:tplc="8146FC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48D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2DA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D6C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889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446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9A75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C01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055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3375C3"/>
    <w:multiLevelType w:val="hybridMultilevel"/>
    <w:tmpl w:val="29342C64"/>
    <w:lvl w:ilvl="0" w:tplc="584E16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21D20">
      <w:start w:val="3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62D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248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634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EA7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AF6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665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C7B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0A"/>
    <w:rsid w:val="004E1CF3"/>
    <w:rsid w:val="004E79AB"/>
    <w:rsid w:val="008E1CEE"/>
    <w:rsid w:val="00C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7BC9E-430F-4DA5-BD6E-392D8B3C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80A"/>
    <w:pPr>
      <w:spacing w:after="47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9680A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80A"/>
    <w:rPr>
      <w:rFonts w:ascii="Times New Roman" w:eastAsia="Times New Roman" w:hAnsi="Times New Roman" w:cs="Times New Roman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Tolzin, Carrington [DNR]</dc:creator>
  <cp:lastModifiedBy>Stribling, Janet</cp:lastModifiedBy>
  <cp:revision>2</cp:revision>
  <dcterms:created xsi:type="dcterms:W3CDTF">2019-10-12T11:57:00Z</dcterms:created>
  <dcterms:modified xsi:type="dcterms:W3CDTF">2019-10-12T11:57:00Z</dcterms:modified>
</cp:coreProperties>
</file>